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</w:pPr>
    </w:p>
    <w:p>
      <w:pPr>
        <w:pStyle w:val="Normal"/>
        <w:jc w:val="center"/>
        <w:rPr>
          <w:b/>
        </w:rPr>
      </w:pPr>
      <w:r>
        <w:rPr>
          <w:b/>
        </w:rPr>
        <w:t xml:space="preserve">ИНФОРМАЦИОННАЯ  КАРТОЧКА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Название организации:</w:t>
      </w:r>
      <w:r>
        <w:rPr>
          <w:b/>
        </w:rPr>
        <w:t xml:space="preserve">       </w:t>
      </w:r>
      <w:r>
        <w:rPr>
          <w:b/>
          <w:sz w:val="40"/>
          <w:szCs w:val="40"/>
        </w:rPr>
        <w:t xml:space="preserve">ОО</w:t>
      </w:r>
      <w:r>
        <w:rPr>
          <w:b/>
          <w:sz w:val="40"/>
          <w:szCs w:val="40"/>
        </w:rPr>
        <w:t xml:space="preserve">О «</w:t>
      </w:r>
      <w:r>
        <w:rPr>
          <w:b/>
          <w:sz w:val="40"/>
          <w:szCs w:val="40"/>
        </w:rPr>
        <w:t xml:space="preserve">И</w:t>
      </w:r>
      <w:r>
        <w:rPr>
          <w:b/>
          <w:sz w:val="40"/>
          <w:szCs w:val="40"/>
        </w:rPr>
        <w:t xml:space="preserve">МПРЕСС АРТ»</w:t>
      </w:r>
    </w:p>
    <w:p>
      <w:pPr>
        <w:pStyle w:val="Heading1"/>
      </w:pPr>
    </w:p>
    <w:p>
      <w:pPr>
        <w:pStyle w:val="Heading1"/>
        <w:ind w:firstLine="720"/>
      </w:pPr>
      <w:r>
        <w:t xml:space="preserve">ИНН  5038107834</w:t>
        <w:tab/>
        <w:t xml:space="preserve">             КПП  503801001</w:t>
        <w:tab/>
      </w:r>
    </w:p>
    <w:p>
      <w:pPr>
        <w:pStyle w:val="Heading1"/>
        <w:ind w:firstLine="720"/>
      </w:pPr>
      <w:r>
        <w:t xml:space="preserve">ОГРН    1145038006684</w:t>
      </w:r>
      <w:r>
        <w:rPr>
          <w:b w:val="false"/>
          <w:sz w:val="32"/>
          <w:szCs w:val="32"/>
        </w:rPr>
        <w:t xml:space="preserve"> </w:t>
      </w:r>
      <w:r>
        <w:rPr>
          <w:b w:val="false"/>
          <w:sz w:val="32"/>
          <w:szCs w:val="32"/>
        </w:rPr>
        <w:t xml:space="preserve">       </w:t>
      </w:r>
      <w:r>
        <w:rPr>
          <w:sz w:val="32"/>
          <w:szCs w:val="32"/>
        </w:rPr>
        <w:t xml:space="preserve">ОКВЭД  22.22;  22.13; 70.20</w:t>
      </w:r>
    </w:p>
    <w:p>
      <w:pPr>
        <w:pStyle w:val="Normal"/>
        <w:rPr>
          <w:b/>
          <w:sz w:val="32"/>
        </w:rPr>
      </w:pPr>
      <w:r>
        <w:rPr>
          <w:b/>
          <w:sz w:val="32"/>
        </w:rPr>
        <w:tab/>
        <w:t xml:space="preserve">ОКАТО 46247501000</w:t>
      </w:r>
      <w:r>
        <w:rPr>
          <w:b/>
          <w:sz w:val="32"/>
        </w:rPr>
        <w:t xml:space="preserve">            ОКПО 47616866</w:t>
      </w:r>
      <w:r>
        <w:rPr>
          <w:b/>
          <w:sz w:val="32"/>
        </w:rPr>
      </w:r>
    </w:p>
    <w:p>
      <w:pPr>
        <w:pStyle w:val="Normal"/>
        <w:rPr>
          <w:b/>
          <w:sz w:val="32"/>
        </w:rPr>
      </w:pPr>
      <w:r>
        <w:rPr>
          <w:b/>
          <w:sz w:val="32"/>
        </w:rPr>
      </w:r>
    </w:p>
    <w:p>
      <w:pPr>
        <w:pStyle w:val="Normal"/>
        <w:rPr>
          <w:b/>
        </w:rPr>
      </w:pPr>
      <w:r>
        <w:rPr>
          <w:b/>
        </w:rPr>
        <w:t xml:space="preserve">Юридический адрес:</w:t>
        <w:tab/>
        <w:tab/>
        <w:t xml:space="preserve">14120</w:t>
      </w:r>
      <w:r>
        <w:rPr>
          <w:b/>
        </w:rPr>
        <w:t xml:space="preserve">5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Московская область, г. Пушкино</w:t>
      </w:r>
    </w:p>
    <w:p>
      <w:pPr>
        <w:pStyle w:val="Normal"/>
        <w:rPr>
          <w:b/>
        </w:rPr>
      </w:pPr>
      <w:r>
        <w:rPr>
          <w:b/>
        </w:rPr>
        <w:t xml:space="preserve"> </w:t>
        <w:tab/>
        <w:tab/>
        <w:tab/>
        <w:tab/>
        <w:tab/>
        <w:t xml:space="preserve">Московский проспект, дом 55</w:t>
      </w:r>
    </w:p>
    <w:p>
      <w:pPr>
        <w:pStyle w:val="Normal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</w:rPr>
      </w:pPr>
      <w:r>
        <w:rPr>
          <w:b/>
        </w:rPr>
        <w:t xml:space="preserve">Почтовый адрес:</w:t>
        <w:tab/>
        <w:tab/>
        <w:t xml:space="preserve">141205 </w:t>
      </w:r>
      <w:r>
        <w:rPr>
          <w:b/>
        </w:rPr>
        <w:t xml:space="preserve"> Московская область, г. Пушкино</w:t>
      </w:r>
    </w:p>
    <w:p>
      <w:pPr>
        <w:pStyle w:val="Normal"/>
        <w:rPr>
          <w:b/>
        </w:rPr>
      </w:pPr>
      <w:r>
        <w:rPr>
          <w:b/>
        </w:rPr>
        <w:t xml:space="preserve"> </w:t>
        <w:tab/>
        <w:tab/>
        <w:tab/>
        <w:tab/>
        <w:tab/>
        <w:t xml:space="preserve">Московский проспект, дом 55</w:t>
      </w:r>
    </w:p>
    <w:p>
      <w:pPr>
        <w:pStyle w:val="Normal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sz w:val="20"/>
        </w:rPr>
      </w:pPr>
      <w:r>
        <w:rPr>
          <w:b/>
          <w:sz w:val="20"/>
        </w:rPr>
      </w:r>
    </w:p>
    <w:p>
      <w:pPr>
        <w:pStyle w:val="Heading2"/>
      </w:pPr>
      <w:r>
        <w:t xml:space="preserve">Банк:</w:t>
        <w:tab/>
        <w:tab/>
      </w:r>
      <w:r>
        <w:t xml:space="preserve"> </w:t>
      </w:r>
      <w:r>
        <w:t xml:space="preserve">ОАО  «Сбербанк  России»   г. Москва</w:t>
      </w:r>
    </w:p>
    <w:p>
      <w:pPr>
        <w:pStyle w:val="Normal"/>
        <w:rPr>
          <w:b/>
        </w:rPr>
      </w:pPr>
      <w:r>
        <w:rPr>
          <w:b/>
        </w:rPr>
        <w:tab/>
        <w:tab/>
        <w:tab/>
      </w:r>
    </w:p>
    <w:p>
      <w:pPr>
        <w:pStyle w:val="Heading2"/>
      </w:pPr>
      <w:r>
        <w:t xml:space="preserve">Р/с</w:t>
        <w:tab/>
        <w:tab/>
        <w:tab/>
        <w:t xml:space="preserve">40702810240170110797</w:t>
      </w:r>
    </w:p>
    <w:p>
      <w:pPr>
        <w:pStyle w:val="Heading2"/>
      </w:pPr>
      <w:r>
        <w:t xml:space="preserve">К/с</w:t>
        <w:tab/>
        <w:tab/>
        <w:tab/>
        <w:t xml:space="preserve">30101810400000000225</w:t>
      </w:r>
    </w:p>
    <w:p>
      <w:pPr>
        <w:pStyle w:val="Normal"/>
      </w:pPr>
      <w:r>
        <w:rPr>
          <w:b/>
        </w:rPr>
        <w:t xml:space="preserve">БИК</w:t>
        <w:tab/>
        <w:tab/>
        <w:tab/>
        <w:t xml:space="preserve">044525225</w:t>
      </w:r>
    </w:p>
    <w:p>
      <w:pPr>
        <w:pStyle w:val="Normal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</w:rPr>
      </w:pPr>
      <w:r>
        <w:rPr>
          <w:b/>
        </w:rPr>
        <w:t xml:space="preserve">Генеральный директор:</w:t>
        <w:tab/>
        <w:t xml:space="preserve">Кулик Виктор Николаевич</w:t>
      </w:r>
    </w:p>
    <w:p>
      <w:pPr>
        <w:pStyle w:val="Normal"/>
        <w:rPr>
          <w:sz w:val="20"/>
        </w:rPr>
      </w:pPr>
      <w:r>
        <w:rPr>
          <w:b/>
        </w:rPr>
        <w:t xml:space="preserve">Главный бухгалте</w:t>
      </w:r>
      <w:r>
        <w:rPr>
          <w:b/>
        </w:rPr>
        <w:t xml:space="preserve">р:</w:t>
        <w:tab/>
        <w:tab/>
        <w:t xml:space="preserve">П</w:t>
      </w:r>
      <w:r>
        <w:rPr>
          <w:b/>
        </w:rPr>
        <w:t xml:space="preserve">етрова Анна Леонидовна</w:t>
      </w:r>
      <w:r>
        <w:rPr>
          <w:sz w:val="20"/>
        </w:rPr>
      </w:r>
    </w:p>
    <w:p>
      <w:pPr>
        <w:pStyle w:val="Heading2"/>
      </w:pPr>
      <w:r>
        <w:t xml:space="preserve">Телефоны</w:t>
      </w:r>
    </w:p>
    <w:p>
      <w:pPr>
        <w:pStyle w:val="Normal"/>
      </w:pPr>
      <w:r>
        <w:t xml:space="preserve">(495) 993-33-23</w:t>
        <w:tab/>
        <w:tab/>
        <w:tab/>
        <w:tab/>
        <w:tab/>
        <w:t xml:space="preserve">(496) 253-2-02-20</w:t>
      </w:r>
    </w:p>
    <w:p>
      <w:pPr>
        <w:pStyle w:val="Normal"/>
      </w:pPr>
      <w:r>
        <w:t xml:space="preserve">(495) 993-43-89 (факс)</w:t>
        <w:tab/>
        <w:tab/>
        <w:tab/>
        <w:tab/>
        <w:t xml:space="preserve">(496) 253-2-36-38</w:t>
      </w:r>
    </w:p>
    <w:p>
      <w:pPr>
        <w:pStyle w:val="Normal"/>
      </w:pPr>
      <w:r>
        <w:t xml:space="preserve">(495) 993-61-11</w:t>
        <w:tab/>
        <w:tab/>
        <w:tab/>
        <w:tab/>
        <w:tab/>
        <w:t xml:space="preserve">(496) 253-2-38-37</w:t>
      </w:r>
    </w:p>
    <w:p>
      <w:pPr>
        <w:pStyle w:val="Normal"/>
      </w:pPr>
      <w:r>
        <w:t xml:space="preserve">(495) 993-41-81</w:t>
        <w:tab/>
        <w:tab/>
        <w:tab/>
        <w:tab/>
        <w:tab/>
        <w:t xml:space="preserve">(4</w:t>
      </w:r>
      <w:r>
        <w:t xml:space="preserve">96) 253-2-02-14</w:t>
      </w:r>
    </w:p>
    <w:p>
      <w:pPr>
        <w:pStyle w:val="Normal"/>
      </w:pPr>
      <w:r>
        <w:t xml:space="preserve"> </w:t>
        <w:tab/>
        <w:tab/>
        <w:tab/>
        <w:tab/>
        <w:tab/>
        <w:tab/>
        <w:tab/>
        <w:t xml:space="preserve">(496) 253-2-04-15</w:t>
      </w:r>
    </w:p>
    <w:p>
      <w:pPr>
        <w:pStyle w:val="Normal"/>
        <w:ind w:left="1440" w:hanging="1440"/>
      </w:pPr>
    </w:p>
    <w:p>
      <w:pPr>
        <w:pStyle w:val="Normal"/>
        <w:rPr>
          <w:b/>
        </w:rPr>
      </w:pPr>
      <w:r>
        <w:rPr>
          <w:b/>
        </w:rPr>
        <w:t xml:space="preserve">Генеральный директор</w:t>
      </w:r>
      <w:r>
        <w:rPr>
          <w:b/>
        </w:rPr>
        <w:t xml:space="preserve">                                       Кулик  В.Н.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  <w:t xml:space="preserve">Главный бухгалтер                                              </w:t>
      </w:r>
      <w:r>
        <w:rPr>
          <w:b/>
        </w:rPr>
        <w:t xml:space="preserve">Петрова А.Л.</w:t>
      </w:r>
      <w:r>
        <w:rPr>
          <w:b/>
        </w:rPr>
      </w:r>
    </w:p>
    <w:p>
      <w:pPr>
        <w:pStyle w:val="Normal"/>
        <w:rPr>
          <w:b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rPr>
          <w:b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rPr>
          <w:b/>
          <w:i/>
          <w:u w:val="single"/>
        </w:rPr>
      </w:pPr>
      <w:r>
        <w:rPr>
          <w:b/>
          <w:i/>
          <w:u w:val="single"/>
        </w:rPr>
      </w:r>
    </w:p>
    <w:p>
      <w:pPr>
        <w:pStyle w:val="Normal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Образец заполнения платежного поручения: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ИНН</w:t>
        <w:tab/>
      </w:r>
      <w:r>
        <w:rPr>
          <w:sz w:val="26"/>
          <w:szCs w:val="26"/>
        </w:rPr>
        <w:t xml:space="preserve">503</w:t>
      </w:r>
      <w:r>
        <w:rPr>
          <w:sz w:val="26"/>
          <w:szCs w:val="26"/>
        </w:rPr>
        <w:t xml:space="preserve">8</w:t>
      </w:r>
      <w:r>
        <w:rPr>
          <w:sz w:val="26"/>
          <w:szCs w:val="26"/>
        </w:rPr>
        <w:t xml:space="preserve">107834</w:t>
      </w:r>
      <w:r>
        <w:rPr>
          <w:sz w:val="26"/>
          <w:szCs w:val="26"/>
        </w:rPr>
        <w:tab/>
        <w:tab/>
        <w:t xml:space="preserve">КПП 503801001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ОО</w:t>
      </w:r>
      <w:r>
        <w:rPr>
          <w:sz w:val="26"/>
          <w:szCs w:val="26"/>
        </w:rPr>
        <w:t xml:space="preserve">О «ИМПРЕСС АРТ»  </w:t>
      </w:r>
    </w:p>
    <w:p>
      <w:pPr>
        <w:pStyle w:val="Normal"/>
        <w:jc w:val="center"/>
        <w:pBdr>
          <w:bottom w:val="single" w:color="000000" w:sz="12" w:space="0"/>
        </w:pBd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6"/>
          <w:szCs w:val="26"/>
        </w:rPr>
        <w:t xml:space="preserve"> </w:t>
        <w:tab/>
        <w:tab/>
        <w:tab/>
      </w:r>
      <w:r>
        <w:rPr>
          <w:sz w:val="22"/>
          <w:szCs w:val="22"/>
        </w:rPr>
        <w:t xml:space="preserve">Получатель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pBdr>
          <w:bottom w:val="single" w:color="000000" w:sz="12" w:space="1"/>
        </w:pBdr>
        <w:rPr>
          <w:sz w:val="26"/>
          <w:szCs w:val="26"/>
        </w:rPr>
      </w:pPr>
      <w:r>
        <w:rPr>
          <w:sz w:val="26"/>
          <w:szCs w:val="26"/>
        </w:rPr>
        <w:t xml:space="preserve"> Сбербанк России ОАО г. Москва</w:t>
      </w:r>
    </w:p>
    <w:p>
      <w:pPr>
        <w:pStyle w:val="Normal"/>
        <w:rPr>
          <w:sz w:val="22"/>
          <w:szCs w:val="22"/>
          <w:lang w:val="en-US"/>
        </w:rPr>
      </w:pPr>
      <w:r>
        <w:rPr>
          <w:sz w:val="26"/>
          <w:szCs w:val="26"/>
        </w:rPr>
        <w:t xml:space="preserve"> </w:t>
        <w:tab/>
        <w:tab/>
        <w:tab/>
      </w:r>
      <w:r>
        <w:rPr>
          <w:sz w:val="22"/>
          <w:szCs w:val="22"/>
        </w:rPr>
        <w:t xml:space="preserve">Банк получателя</w:t>
      </w:r>
      <w:r>
        <w:rPr>
          <w:sz w:val="22"/>
          <w:szCs w:val="22"/>
          <w:lang w:val="en-US"/>
        </w:rPr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sectPr>
      <w:type w:val="nextPage"/>
      <w:pgSz w:w="11906" w:h="16838"/>
      <w:pgMar w:top="284" w:right="1134" w:bottom="28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20"/>
  <w:footnotePr/>
  <w:compat>
    <w:spaceForUL w:val="true"/>
    <w:footnoteLayoutLikeWW8 w:val="true"/>
    <w:shapeLayoutLikeWW8 w:val="true"/>
    <w:alignTablesRowByRow w:val="true"/>
    <w:forgetLastTabAlignment w:val="true"/>
    <w:doNotUseHTMLParagraphAutoSpacing w:val="true"/>
    <w:layoutRawTableWidth w:val="true"/>
    <w:layoutTableRowsApart w:val="true"/>
    <w:useWord97LineBreakRules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0"/>
        <w:lang w:val="ru-RU"/>
      </w:rPr>
    </w:rPrDefault>
    <w:pPrDefault>
      <w:pPr>
        <w:spacing w:lineRule="auto" w:line="240" w:after="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sz w:val="28"/>
      <w:lang w:val="ru-RU" w:bidi="ar-SA" w:eastAsia="ru-RU"/>
    </w:rPr>
  </w:style>
  <w:style w:type="paragraph" w:styleId="Heading1">
    <w:name w:val="Заголовок 1"/>
    <w:basedOn w:val="Normal"/>
    <w:next w:val="Normal"/>
    <w:link w:val="Normal"/>
    <w:rPr>
      <w:b/>
      <w:sz w:val="32"/>
    </w:rPr>
    <w:pPr>
      <w:keepNext/>
      <w:outlineLvl w:val="0"/>
    </w:pPr>
  </w:style>
  <w:style w:type="paragraph" w:styleId="Heading2">
    <w:name w:val="Заголовок 2"/>
    <w:basedOn w:val="Normal"/>
    <w:next w:val="Normal"/>
    <w:link w:val="Normal"/>
    <w:rPr>
      <w:b/>
    </w:rPr>
    <w:pPr>
      <w:keepNext/>
      <w:outlineLvl w:val="1"/>
    </w:p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NavPane">
    <w:name w:val="Схема документа"/>
    <w:basedOn w:val="Normal"/>
    <w:next w:val="NavPane"/>
    <w:link w:val="Normal"/>
    <w:semiHidden/>
    <w:rPr>
      <w:rFonts w:ascii="Tahoma" w:hAnsi="Tahoma"/>
    </w:rPr>
    <w:pPr>
      <w:shd w:val="clear" w:color="auto" w:fill="000080"/>
    </w:p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ONLYOFFICE/5.6.0.0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